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68F3" w14:textId="5DFC4CD1" w:rsidR="008447B6" w:rsidRDefault="008447B6"/>
    <w:p w14:paraId="1B6CCA2F" w14:textId="77777777" w:rsidR="00E31A84" w:rsidRDefault="00E31A84"/>
    <w:p w14:paraId="7CE53EF4" w14:textId="77777777" w:rsidR="00E31A84" w:rsidRPr="00E31A84" w:rsidRDefault="00E31A84" w:rsidP="00E31A84">
      <w:pPr>
        <w:pStyle w:val="Heading2"/>
        <w:rPr>
          <w:b/>
          <w:bCs/>
          <w:sz w:val="44"/>
          <w:szCs w:val="44"/>
        </w:rPr>
      </w:pPr>
      <w:r w:rsidRPr="00E31A84">
        <w:rPr>
          <w:b/>
          <w:bCs/>
          <w:sz w:val="44"/>
          <w:szCs w:val="44"/>
        </w:rPr>
        <w:t>School zones</w:t>
      </w:r>
    </w:p>
    <w:p w14:paraId="01AD0743" w14:textId="77777777" w:rsidR="00E31A84" w:rsidRPr="00E31A84" w:rsidRDefault="00E31A84" w:rsidP="00E31A84">
      <w:pPr>
        <w:rPr>
          <w:sz w:val="36"/>
          <w:szCs w:val="36"/>
        </w:rPr>
      </w:pPr>
      <w:r w:rsidRPr="00E31A84">
        <w:rPr>
          <w:sz w:val="36"/>
          <w:szCs w:val="36"/>
        </w:rPr>
        <w:t>Our school zone is available on </w:t>
      </w:r>
      <w:hyperlink r:id="rId7" w:tgtFrame="_blank" w:history="1">
        <w:r w:rsidRPr="00E31A84">
          <w:rPr>
            <w:rStyle w:val="Hyperlink"/>
            <w:rFonts w:eastAsiaTheme="majorEastAsia"/>
            <w:sz w:val="36"/>
            <w:szCs w:val="36"/>
          </w:rPr>
          <w:t>findmyschool.vic.gov.au</w:t>
        </w:r>
      </w:hyperlink>
      <w:r w:rsidRPr="00E31A84">
        <w:rPr>
          <w:sz w:val="36"/>
          <w:szCs w:val="36"/>
        </w:rPr>
        <w:t> which hosts the most up-to-date information about Victorian school zones.</w:t>
      </w:r>
    </w:p>
    <w:p w14:paraId="65FC491D" w14:textId="77777777" w:rsidR="00E31A84" w:rsidRPr="00E31A84" w:rsidRDefault="00E31A84" w:rsidP="00E31A84">
      <w:pPr>
        <w:rPr>
          <w:sz w:val="36"/>
          <w:szCs w:val="36"/>
        </w:rPr>
      </w:pPr>
      <w:r w:rsidRPr="00E31A84">
        <w:rPr>
          <w:sz w:val="36"/>
          <w:szCs w:val="36"/>
        </w:rPr>
        <w:t xml:space="preserve">Students residing in our school zone are guaranteed a place at our school, which is determined </w:t>
      </w:r>
      <w:proofErr w:type="gramStart"/>
      <w:r w:rsidRPr="00E31A84">
        <w:rPr>
          <w:sz w:val="36"/>
          <w:szCs w:val="36"/>
        </w:rPr>
        <w:t>on the basis of</w:t>
      </w:r>
      <w:proofErr w:type="gramEnd"/>
      <w:r w:rsidRPr="00E31A84">
        <w:rPr>
          <w:sz w:val="36"/>
          <w:szCs w:val="36"/>
        </w:rPr>
        <w:t xml:space="preserve"> your permanent residential address. </w:t>
      </w:r>
    </w:p>
    <w:p w14:paraId="1A8DCB16" w14:textId="77777777" w:rsidR="00E31A84" w:rsidRPr="00E31A84" w:rsidRDefault="00E31A84" w:rsidP="00E31A84">
      <w:pPr>
        <w:rPr>
          <w:sz w:val="36"/>
          <w:szCs w:val="36"/>
        </w:rPr>
      </w:pPr>
      <w:r w:rsidRPr="00E31A84">
        <w:rPr>
          <w:sz w:val="36"/>
          <w:szCs w:val="36"/>
        </w:rPr>
        <w:t>Our school manages enrolments using the </w:t>
      </w:r>
      <w:hyperlink r:id="rId8" w:history="1">
        <w:r w:rsidRPr="00E31A84">
          <w:rPr>
            <w:rStyle w:val="Hyperlink"/>
            <w:rFonts w:eastAsiaTheme="majorEastAsia"/>
            <w:sz w:val="36"/>
            <w:szCs w:val="36"/>
          </w:rPr>
          <w:t>Placement Policy</w:t>
        </w:r>
      </w:hyperlink>
      <w:r w:rsidRPr="00E31A84">
        <w:rPr>
          <w:sz w:val="36"/>
          <w:szCs w:val="36"/>
        </w:rPr>
        <w:t> to ensure that students have access to their designated neighbourhood school and may enrol at another school, if there are available places.</w:t>
      </w:r>
    </w:p>
    <w:p w14:paraId="4CB4C489" w14:textId="77777777" w:rsidR="00E31A84" w:rsidRPr="00E31A84" w:rsidRDefault="00E31A84" w:rsidP="00E31A84">
      <w:pPr>
        <w:rPr>
          <w:sz w:val="36"/>
          <w:szCs w:val="36"/>
        </w:rPr>
      </w:pPr>
      <w:r w:rsidRPr="00E31A84">
        <w:rPr>
          <w:sz w:val="36"/>
          <w:szCs w:val="36"/>
        </w:rPr>
        <w:t>For more information, you can:</w:t>
      </w:r>
    </w:p>
    <w:p w14:paraId="4DE4A8CA" w14:textId="77777777" w:rsidR="00E31A84" w:rsidRPr="00E31A84" w:rsidRDefault="00E31A84" w:rsidP="00E31A84">
      <w:pPr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 w:rsidRPr="00E31A84">
        <w:rPr>
          <w:sz w:val="36"/>
          <w:szCs w:val="36"/>
        </w:rPr>
        <w:t>visit </w:t>
      </w:r>
      <w:hyperlink r:id="rId9" w:tgtFrame="_blank" w:history="1">
        <w:r w:rsidRPr="00E31A84">
          <w:rPr>
            <w:rStyle w:val="Hyperlink"/>
            <w:rFonts w:eastAsiaTheme="majorEastAsia"/>
            <w:sz w:val="36"/>
            <w:szCs w:val="36"/>
          </w:rPr>
          <w:t>School zones</w:t>
        </w:r>
      </w:hyperlink>
      <w:r w:rsidRPr="00E31A84">
        <w:rPr>
          <w:sz w:val="36"/>
          <w:szCs w:val="36"/>
        </w:rPr>
        <w:t> for answers to frequently asked questions</w:t>
      </w:r>
    </w:p>
    <w:p w14:paraId="582C323C" w14:textId="77777777" w:rsidR="00E31A84" w:rsidRPr="00E31A84" w:rsidRDefault="00E31A84" w:rsidP="00E31A84">
      <w:pPr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 w:rsidRPr="00E31A84">
        <w:rPr>
          <w:sz w:val="36"/>
          <w:szCs w:val="36"/>
        </w:rPr>
        <w:t>call the Victorian School Building Authority (VSBA) on </w:t>
      </w:r>
      <w:hyperlink r:id="rId10" w:history="1">
        <w:r w:rsidRPr="00E31A84">
          <w:rPr>
            <w:rStyle w:val="Hyperlink"/>
            <w:rFonts w:eastAsiaTheme="majorEastAsia"/>
            <w:sz w:val="36"/>
            <w:szCs w:val="36"/>
          </w:rPr>
          <w:t>1800 896 950</w:t>
        </w:r>
      </w:hyperlink>
    </w:p>
    <w:p w14:paraId="3290145E" w14:textId="77777777" w:rsidR="00E31A84" w:rsidRPr="00E31A84" w:rsidRDefault="00E31A84" w:rsidP="00E31A84">
      <w:pPr>
        <w:numPr>
          <w:ilvl w:val="0"/>
          <w:numId w:val="1"/>
        </w:numPr>
        <w:spacing w:after="160" w:line="259" w:lineRule="auto"/>
        <w:rPr>
          <w:rStyle w:val="Hyperlink"/>
          <w:rFonts w:eastAsiaTheme="majorEastAsia"/>
          <w:color w:val="auto"/>
          <w:sz w:val="36"/>
          <w:szCs w:val="36"/>
        </w:rPr>
      </w:pPr>
      <w:r w:rsidRPr="00E31A84">
        <w:rPr>
          <w:sz w:val="36"/>
          <w:szCs w:val="36"/>
        </w:rPr>
        <w:t>email the VSBA at </w:t>
      </w:r>
      <w:hyperlink r:id="rId11" w:history="1">
        <w:r w:rsidRPr="00E31A84">
          <w:rPr>
            <w:rStyle w:val="Hyperlink"/>
            <w:rFonts w:eastAsiaTheme="majorEastAsia"/>
            <w:sz w:val="36"/>
            <w:szCs w:val="36"/>
          </w:rPr>
          <w:t>vsba@education.vic.gov.au</w:t>
        </w:r>
      </w:hyperlink>
    </w:p>
    <w:p w14:paraId="73897F4A" w14:textId="77777777" w:rsidR="00E31A84" w:rsidRDefault="00E31A84"/>
    <w:p w14:paraId="40A95C49" w14:textId="77777777" w:rsidR="00951CD8" w:rsidRPr="00951CD8" w:rsidRDefault="00951CD8" w:rsidP="00951CD8">
      <w:pPr>
        <w:spacing w:after="160" w:line="259" w:lineRule="auto"/>
        <w:rPr>
          <w:rFonts w:eastAsia="Calibri" w:cs="Times New Roman"/>
          <w:color w:val="auto"/>
          <w:kern w:val="2"/>
          <w:sz w:val="22"/>
          <w:szCs w:val="22"/>
          <w:lang w:eastAsia="en-US"/>
          <w14:ligatures w14:val="standardContextual"/>
          <w14:cntxtAlts w14:val="0"/>
        </w:rPr>
      </w:pPr>
    </w:p>
    <w:p w14:paraId="25EB6099" w14:textId="77777777" w:rsidR="000C23EC" w:rsidRDefault="000C23EC"/>
    <w:sectPr w:rsidR="000C23EC" w:rsidSect="000F01E8">
      <w:headerReference w:type="default" r:id="rId12"/>
      <w:pgSz w:w="11906" w:h="16838"/>
      <w:pgMar w:top="1701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61E0" w14:textId="77777777" w:rsidR="00EF20FD" w:rsidRDefault="00EF20FD" w:rsidP="00EF20FD">
      <w:pPr>
        <w:spacing w:after="0" w:line="240" w:lineRule="auto"/>
      </w:pPr>
      <w:r>
        <w:separator/>
      </w:r>
    </w:p>
  </w:endnote>
  <w:endnote w:type="continuationSeparator" w:id="0">
    <w:p w14:paraId="4DEB6D5B" w14:textId="77777777" w:rsidR="00EF20FD" w:rsidRDefault="00EF20FD" w:rsidP="00EF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9D9F" w14:textId="77777777" w:rsidR="00EF20FD" w:rsidRDefault="00EF20FD" w:rsidP="00EF20FD">
      <w:pPr>
        <w:spacing w:after="0" w:line="240" w:lineRule="auto"/>
      </w:pPr>
      <w:r>
        <w:separator/>
      </w:r>
    </w:p>
  </w:footnote>
  <w:footnote w:type="continuationSeparator" w:id="0">
    <w:p w14:paraId="21C9240A" w14:textId="77777777" w:rsidR="00EF20FD" w:rsidRDefault="00EF20FD" w:rsidP="00EF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6D64" w14:textId="56EE3CA2" w:rsidR="00EF20FD" w:rsidRDefault="000F01E8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847661" wp14:editId="147CFDC8">
              <wp:simplePos x="0" y="0"/>
              <wp:positionH relativeFrom="page">
                <wp:posOffset>9525</wp:posOffset>
              </wp:positionH>
              <wp:positionV relativeFrom="paragraph">
                <wp:posOffset>-447675</wp:posOffset>
              </wp:positionV>
              <wp:extent cx="7553325" cy="1038225"/>
              <wp:effectExtent l="0" t="0" r="9525" b="9525"/>
              <wp:wrapNone/>
              <wp:docPr id="74443129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038225"/>
                      </a:xfrm>
                      <a:prstGeom prst="rect">
                        <a:avLst/>
                      </a:prstGeom>
                      <a:solidFill>
                        <a:srgbClr val="9900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D951279" w14:textId="77777777" w:rsidR="00EF20FD" w:rsidRDefault="00EF20FD" w:rsidP="00EF20F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7661" id="Rectangle 2" o:spid="_x0000_s1026" style="position:absolute;margin-left:.75pt;margin-top:-35.25pt;width:594.75pt;height:81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" fillcolor="#903" stroked="f" strokecolor="black [0]" strokeweight="2pt">
              <v:shadow color="black [0]"/>
              <v:textbox inset="2.88pt,2.88pt,2.88pt,2.88pt">
                <w:txbxContent>
                  <w:p w14:paraId="5D951279" w14:textId="77777777" w:rsidR="00EF20FD" w:rsidRDefault="00EF20FD" w:rsidP="00EF20FD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2115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C34CA4" wp14:editId="3F38393C">
              <wp:simplePos x="0" y="0"/>
              <wp:positionH relativeFrom="margin">
                <wp:align>left</wp:align>
              </wp:positionH>
              <wp:positionV relativeFrom="paragraph">
                <wp:posOffset>-78105</wp:posOffset>
              </wp:positionV>
              <wp:extent cx="4924425" cy="558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01C72" w14:textId="6475953B" w:rsidR="00EF20FD" w:rsidRPr="00EF20FD" w:rsidRDefault="00EF20FD">
                          <w:pPr>
                            <w:rPr>
                              <w:rFonts w:ascii="Poiret One" w:hAnsi="Poiret One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F20FD">
                            <w:rPr>
                              <w:rFonts w:ascii="Poiret One" w:hAnsi="Poiret One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Nambrok Denison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34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6.15pt;width:387.75pt;height:4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" filled="f" stroked="f">
              <v:textbox>
                <w:txbxContent>
                  <w:p w14:paraId="2A501C72" w14:textId="6475953B" w:rsidR="00EF20FD" w:rsidRPr="00EF20FD" w:rsidRDefault="00EF20FD">
                    <w:pPr>
                      <w:rPr>
                        <w:rFonts w:ascii="Poiret One" w:hAnsi="Poiret One"/>
                        <w:b/>
                        <w:bCs/>
                        <w:color w:val="FFFFFF" w:themeColor="background1"/>
                        <w:sz w:val="52"/>
                        <w:szCs w:val="52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F20FD">
                      <w:rPr>
                        <w:rFonts w:ascii="Poiret One" w:hAnsi="Poiret One"/>
                        <w:b/>
                        <w:bCs/>
                        <w:color w:val="FFFFFF" w:themeColor="background1"/>
                        <w:sz w:val="52"/>
                        <w:szCs w:val="52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Nambrok Denison Primary School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23EC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3360" behindDoc="0" locked="0" layoutInCell="1" allowOverlap="1" wp14:anchorId="3A9F26A0" wp14:editId="593C1353">
          <wp:simplePos x="0" y="0"/>
          <wp:positionH relativeFrom="column">
            <wp:posOffset>5429250</wp:posOffset>
          </wp:positionH>
          <wp:positionV relativeFrom="paragraph">
            <wp:posOffset>-144780</wp:posOffset>
          </wp:positionV>
          <wp:extent cx="923290" cy="878205"/>
          <wp:effectExtent l="19050" t="19050" r="10160" b="17145"/>
          <wp:wrapNone/>
          <wp:docPr id="14263394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85" r="7582"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78205"/>
                  </a:xfrm>
                  <a:prstGeom prst="ellipse">
                    <a:avLst/>
                  </a:prstGeom>
                  <a:noFill/>
                  <a:ln>
                    <a:solidFill>
                      <a:schemeClr val="bg2">
                        <a:lumMod val="90000"/>
                      </a:schemeClr>
                    </a:solidFill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F6EF3"/>
    <w:multiLevelType w:val="multilevel"/>
    <w:tmpl w:val="5314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923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FD"/>
    <w:rsid w:val="000C23EC"/>
    <w:rsid w:val="000F01E8"/>
    <w:rsid w:val="004A3D5F"/>
    <w:rsid w:val="004B6D4B"/>
    <w:rsid w:val="004F4749"/>
    <w:rsid w:val="00566DB9"/>
    <w:rsid w:val="00700744"/>
    <w:rsid w:val="007C5E0C"/>
    <w:rsid w:val="008447B6"/>
    <w:rsid w:val="00902255"/>
    <w:rsid w:val="00951CD8"/>
    <w:rsid w:val="00A21157"/>
    <w:rsid w:val="00A40139"/>
    <w:rsid w:val="00AB2595"/>
    <w:rsid w:val="00DE5DE0"/>
    <w:rsid w:val="00E31A84"/>
    <w:rsid w:val="00E72347"/>
    <w:rsid w:val="00E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B6D5DA"/>
  <w15:chartTrackingRefBased/>
  <w15:docId w15:val="{4743D331-3E31-4C5C-BA52-AF90334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F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2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0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0F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F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0F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E31A8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enrolment/guidance/placement-poli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dmyschool.vic.gov.a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ba@education.vic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1800896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c.gov.au/school-zon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Edney</dc:creator>
  <cp:keywords/>
  <dc:description/>
  <cp:lastModifiedBy>Veronica Jarman</cp:lastModifiedBy>
  <cp:revision>2</cp:revision>
  <cp:lastPrinted>2024-10-15T00:02:00Z</cp:lastPrinted>
  <dcterms:created xsi:type="dcterms:W3CDTF">2024-11-13T00:58:00Z</dcterms:created>
  <dcterms:modified xsi:type="dcterms:W3CDTF">2024-11-13T00:58:00Z</dcterms:modified>
</cp:coreProperties>
</file>